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5_1791922360.xml.htm"/>
      <w:bookmarkStart w:id="1" w:name="kswkform5_1791922360"/>
      <w:bookmarkEnd w:id="0"/>
      <w:bookmarkEnd w:id="1"/>
      <w:r>
        <w:rPr/>
        <w:t xml:space="preserve">SEC Form 5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2"/>
        <w:gridCol w:w="5976"/>
        <w:gridCol w:w="1992"/>
      </w:tblGrid>
      <w:tr>
        <w:trPr/>
        <w:tc>
          <w:tcPr>
            <w:tcW w:w="2237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5</w:t>
            </w:r>
          </w:p>
        </w:tc>
        <w:tc>
          <w:tcPr>
            <w:tcW w:w="5976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ANNUAL 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3235-0362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1.0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Form 3 Holdings Reported.</w:t>
            </w:r>
          </w:p>
        </w:tc>
        <w:tc>
          <w:tcPr>
            <w:tcW w:w="597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Form 4 Transactions Reported.</w:t>
            </w:r>
          </w:p>
        </w:tc>
        <w:tc>
          <w:tcPr>
            <w:tcW w:w="597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</w:t>
            </w:r>
          </w:p>
        </w:tc>
        <w:tc>
          <w:tcPr>
            <w:tcW w:w="796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6">
                    <w:r>
                      <w:rPr>
                        <w:rStyle w:val="InternetLink"/>
                      </w:rPr>
                      <w:t>Karnovsky Kristina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 GLOVER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NORWALK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7">
              <w:r>
                <w:rPr>
                  <w:rStyle w:val="InternetLink"/>
                </w:rPr>
                <w:t>FACTSET RESEARCH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Co-Head of Product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Statement for Issuer's Fiscal Year Ended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80"/>
        <w:gridCol w:w="939"/>
        <w:gridCol w:w="811"/>
        <w:gridCol w:w="905"/>
        <w:gridCol w:w="972"/>
        <w:gridCol w:w="471"/>
        <w:gridCol w:w="938"/>
        <w:gridCol w:w="1336"/>
        <w:gridCol w:w="927"/>
        <w:gridCol w:w="961"/>
        <w:gridCol w:w="16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7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Security (Instr. 3) </w:t>
            </w:r>
          </w:p>
        </w:tc>
        <w:tc>
          <w:tcPr>
            <w:tcW w:w="9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8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at end of Issuer's Fiscal Year (Instr. 3 and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  <w:tc>
          <w:tcPr>
            <w:tcW w:w="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>
          <w:tblHeader w:val="true"/>
        </w:trPr>
        <w:tc>
          <w:tcPr>
            <w:tcW w:w="17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09/18/2025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0.5932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301.23</w:t>
            </w:r>
          </w:p>
        </w:tc>
        <w:tc>
          <w:tcPr>
            <w:tcW w:w="1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2,536.0501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12/18/2025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0.656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273.39</w:t>
            </w:r>
          </w:p>
        </w:tc>
        <w:tc>
          <w:tcPr>
            <w:tcW w:w="1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2,536.7061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03/19/2026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0.8622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208.84</w:t>
            </w:r>
          </w:p>
        </w:tc>
        <w:tc>
          <w:tcPr>
            <w:tcW w:w="1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2,537.5683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891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5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acquired through dividend reinvestment purchases under the FactSet Research Systems Inc. Employee Stock Purchase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WINNIFRED LEWIS, Attorney in Fact for Kristina W. Karnovsky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image" Target="https://cdn.kscope.io/box-unchecked.jpg" TargetMode="External"/><Relationship Id="rId5" Type="http://schemas.openxmlformats.org/officeDocument/2006/relationships/image" Target="https://cdn.kscope.io/box-unchecked.jpg" TargetMode="External"/><Relationship Id="rId6" Type="http://schemas.openxmlformats.org/officeDocument/2006/relationships/hyperlink" Target="http://www.sec.gov/cgi-bin/browse-edgar?action=getcompany&amp;CIK=0001874542" TargetMode="External"/><Relationship Id="rId7" Type="http://schemas.openxmlformats.org/officeDocument/2006/relationships/hyperlink" Target="http://www.sec.gov/cgi-bin/browse-edgar?action=getcompany&amp;CIK=0001013237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616</Words>
  <Characters>3371</Characters>
  <CharactersWithSpaces>3905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