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803992.xml.htm"/>
      <w:bookmarkStart w:id="1" w:name="kswkform3_179080399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Prins Marcel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GLOVER AVENUE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NORWALK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FACTSET RESEARCH SYSTEMS INC</w:t>
              </w:r>
            </w:hyperlink>
            <w:r>
              <w:rPr/>
              <w:t xml:space="preserve"> [ </w:t>
            </w:r>
            <w:r>
              <w:rPr>
                <w:rFonts w:ascii="Times;serif" w:hAnsi="Times;serif"/>
                <w:color w:val="0000FF"/>
                <w:sz w:val="24"/>
                <w:shd w:fill="FFFFFF" w:val="clear"/>
              </w:rPr>
              <w:t>FDS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WINNIFRED LEWIS, Attorney in Fact for Marcel Prins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rins_section16poa2026.htm"/>
      <w:bookmarkStart w:id="3" w:name="ksprins_section16poa2026"/>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PEOPLE BY THESE PRESENTS, that the undersigned, Marcel Prins (the “Filer”), an individual subject to the filing requirements of Section 16 of the Securities Act of 1934, as amended (the “Act”), does hereby constitute and appoint any of Joshua Warren, Christopher McLoughlin, Winnifred Lewis, Jill Chavarria and Akshar Patel, as Filer’s true and lawful attorney-in-fact and in Filer’s name, place and stead, to execute and deliver, and to take such other action as the attorney considers necessary or appropriate to effect, any filing on Form 3, Form 4, or Form 5 to be filed under Section 16 of the Act. IN WITNESS WHEREOF, the undersigned has executed this Power of Attorney on this 24th day of September 2026. /s/ MARCEL PRINS Signature Marcel Prins Printed Name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7364" TargetMode="External"/><Relationship Id="rId3" Type="http://schemas.openxmlformats.org/officeDocument/2006/relationships/hyperlink" Target="http://www.sec.gov/cgi-bin/browse-edgar?action=getcompany&amp;CIK=000101323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525</Words>
  <Characters>2851</Characters>
  <CharactersWithSpaces>3333</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prins_section16poa2026</dc:title>
</cp:coreProperties>
</file>